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Общие сведения о педагогах школы по состоянию на 18.10.2019</w:t>
      </w:r>
    </w:p>
    <w:tbl>
      <w:tblPr>
        <w:tblStyle w:val="1"/>
        <w:tblW w:w="15869" w:type="dxa"/>
        <w:jc w:val="left"/>
        <w:tblInd w:w="-68" w:type="dxa"/>
        <w:tblCellMar>
          <w:top w:w="0" w:type="dxa"/>
          <w:left w:w="3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9"/>
        <w:gridCol w:w="1925"/>
        <w:gridCol w:w="1481"/>
        <w:gridCol w:w="2354"/>
        <w:gridCol w:w="1527"/>
        <w:gridCol w:w="1987"/>
        <w:gridCol w:w="1585"/>
        <w:gridCol w:w="1430"/>
        <w:gridCol w:w="29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9" w:type="dxa"/>
            <w:tcBorders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925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148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Уровень образова-ния</w:t>
            </w:r>
          </w:p>
        </w:tc>
        <w:tc>
          <w:tcPr>
            <w:tcW w:w="235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Квалификация по диплому/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Специальность</w:t>
            </w:r>
          </w:p>
        </w:tc>
        <w:tc>
          <w:tcPr>
            <w:tcW w:w="152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Преподавае-мый предмет</w:t>
            </w:r>
          </w:p>
        </w:tc>
        <w:tc>
          <w:tcPr>
            <w:tcW w:w="1585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Отраслевая  награда</w:t>
            </w:r>
          </w:p>
        </w:tc>
        <w:tc>
          <w:tcPr>
            <w:tcW w:w="1430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Общий стаж/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Стаж работы в должнос-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ти</w:t>
            </w:r>
          </w:p>
        </w:tc>
        <w:tc>
          <w:tcPr>
            <w:tcW w:w="2939" w:type="dxa"/>
            <w:tcBorders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Повышение квалификации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(последние курсы)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Агапова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Жанна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История/Переводчик в сфере профессиональной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14/7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образовательные инструменты учителя иностранного языка 21 века. 108ч., 2016 г. 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математики/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30/30 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в условиях введения требований нового Федерального государственного образовательного стандарта», область: Математика. 108ч, 2015г.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Артюх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Надежда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 и химии/биология и химия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23/21 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научные знания и новые педагогические технологии в преподавании биологии в условиях ФГОС. 108ч., 2014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Бахарева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Высшее.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русского языка и литературы средней школы/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Почетный работник общего образования РФ ПРОО № 55587</w:t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43/43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Эффективная система подготовки учащихся к написанию сочинения в рамках ОГЭ. 24ч., 2015</w:t>
            </w:r>
            <w:r>
              <w:rPr/>
              <w:t xml:space="preserve"> г.</w:t>
            </w:r>
            <w:r>
              <w:rPr>
                <w:rFonts w:cs="Times New Roman" w:ascii="Times New Roman" w:hAnsi="Times New Roman"/>
              </w:rPr>
              <w:t xml:space="preserve"> 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Бруева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 физики и информатики/ физика и информатика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Физика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27/23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Менеджмент организации. Управление результатами и достижениями. 72ч.,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Демонстрационные и лабораторные работы по физике с использованием робототехнических наборов и современного цифрового оборудования. Механика. 16ч., 2016г. 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Бузмакова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Теоретические и практико-ориентированные подходы к коррекции речевых нарушений различной этимологии», 72ч.,2014 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Вебер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Габдрахмановна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 Педагогика и методика начального обучения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Почетный работник общего образования РФ № 165580</w:t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школы. 40ч.,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2016г.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Среднее/спец.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Web"/>
              <w:spacing w:lineRule="auto" w:line="240" w:before="280" w:after="0"/>
              <w:rPr/>
            </w:pPr>
            <w:r>
              <w:rPr/>
              <w:t>Проектная и исследовательская деятельность как способ формирования  метапредметных результатов обучения в условиях реализации ФГОС. 72ч., 2016г.                 Управление качеством образования: формирование финансовых компетенций молодёжи в условиях реализации ФГОС нового поколения, 72ч, 2016г. 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Гимазисламова Надежда Александровна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Высшее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рус.яз. и литературы/ (учитель рус.яз. и литературы)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рус.яз. и литературы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Русский язык и литература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34/33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Web"/>
              <w:spacing w:lineRule="auto" w:line="240" w:before="28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Гладышева Евгения Николаевна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 специальное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0/0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Web"/>
              <w:spacing w:lineRule="auto" w:line="240" w:before="28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Жалилова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Зякярьяевна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 учитель –логопед/логопедия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образования в контексте требований новых ФГОС. 72ч., 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2016г.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Желнерович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Режиссер театрализованных представлений/ Режиссер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>Управление качеством образования: технологический аспект реализации новых ФГОС в  деятельности современного учителя.  108ч., 2015 г.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Калашникова Татьяна Борисовна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Высшее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истории и обществознанаия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История. обществознание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Катаева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Филолог, преподаватель / Филология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качеством школьно образования в контексте требований новых ФГОС. Предметная область: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язык. 72 ч., 2014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качеством школьно образования в контексте требований новых ФГОС. Предметная область: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язык. 108 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членов региональных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40ч.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Камакаева Лариса Ильдусовна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Историк/преподаватель по специальности «история»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25/15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школы. 40ч.,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обучающихся. 72ч.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Теоретико-методологические основы реализации стандарта нового поколения и практика внедрения ФГОС. 72ч. 2013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Князев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Начальная военная подготовка и физическая культура/ Преподаватель начальной военной подготовки и физической культуры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компетентность учителя (инструктора) по физической культуре в условиях введения ФГОС. 108ч, 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Кокчян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Гагиковна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метапредметного образовательного пространства школы: образовательные инструменты и практики в контексте реализации новых ФГОС. 108ч.,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Кудымова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и методика преподавания курса финансовой грамотности различным категориям обучающихся. 72ч.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Ларионова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25/13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Лебедева Светлана Петровна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Высшее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Математика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>Актуальные вопросы обновления содержания и технологий преподавания учебных предметов в условиях перехода на ФГОС нового поколения.18 ч., 2016 г.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  <w:t>Коучинг в управлении персоналом как новый стиль управления руководителя ОУ. 36 ч., 2016.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  <w:t>Методы решения заданий по математике повышенного уровня сложности при подготовке к ОГЭ. 8 ч., 2016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Лифанов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Бакалавр физической культуры/специалист по физической культуре и спорту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20/4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napToGrid w:val="false"/>
              <w:spacing w:lineRule="auto" w:line="240" w:before="0" w:after="0"/>
              <w:rPr/>
            </w:pPr>
            <w:r>
              <w:rPr/>
              <w:t>Управление качеством образования: технологический аспект реализации новых ФГОС в деятельности современного учителя. 108ч, 2015 г.</w:t>
            </w:r>
          </w:p>
          <w:p>
            <w:pPr>
              <w:pStyle w:val="Style20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Лихачев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истории права/История и право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История, обществознание, ОБЖ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28/22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метапредметного образовательного пространства школы: образовательные инструменты и практики в контексте реализации новых ФГОС. 108ч.,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Обучение ребенка с ограниченными возможностями здоровья (ОВЗ), ребенка-инвалида в инклюзивном образовательном пространстве. 18ч.,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Содержание и методика преподавания курса финансовой грамотности различным категориям обучающихся. 72ч.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Логинова Мария Евгеньевна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Логопед-деффектолог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  <w:t>Молодой специалист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математики/ математика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федеральных государственных образовательных стандартов. 108ч. 2015г.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Мальшакова Яна Олеговна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Высшее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История, обществознание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1/1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Манцигонян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Анжела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Равильевна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Педагог-психолог/ учитель начальных классов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труд, ИЗО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22/21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Теоретико-методологические основы реализации стандарта нового поколения и практика внедрения. 72ч, 2013г.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2016г.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Инженер-геолог/Гидрология и инженерная геология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40ч,  2015г.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Москвина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иностранного языка начальной и основной общеобразовательной школы/ Иностранный язык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Отечественные и зарубежные инновационные тенденции в формировании иноязычной коммуникативной компетенции и в оценивании результатов обучении. 108ч ,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Медведь 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Мингалева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Морозова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Назарова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ОРКСЭ,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религиозной культуры и светской этики. 72ч., 2012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коммуникативной компетентности младших школьников (практикум), 72ч,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Некрасова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Психолог/Преподаватель психологи/учитель начальных классов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Научно-теоретические и научно-методические построения ФГОС второго поколения. 72ч., 2013г.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Некрасова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Оганесовна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Почетный работник общего образования РФ № 101254</w:t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членов территориальных экзаменационных предметных комиссий по проверке экзаменационных работ государственной итоговой аттестации за курс основной школы (ГИА). 72ч. 2017г.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Останин Александр Андреевич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4"/>
                <w:szCs w:val="24"/>
              </w:rPr>
              <w:t>Студент ПГГПУ, 4 курс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Останин Алексей Андреевич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Останина Наталия Владимировна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Панченко Татьяна Евгеньевна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школы. 40ч.,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4"/>
                <w:szCs w:val="24"/>
              </w:rPr>
              <w:t>Декретный  отпуск с июня 2017г.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Петухова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Зоотехник/ учитель обслуживающего труда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39/31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образования: технологический аспект реализации новых ФГОС в деятельности современного учителя.  108ч., 2015г.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Современное учебное занятие по технологии: проектирование и реализация. 40ч.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Пономарева Мария Александровна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4"/>
                <w:szCs w:val="24"/>
              </w:rPr>
              <w:t>Декретный  отпуск с сентября 2018 г..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Почетный работник общего образования РФ № 207662</w:t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УУД как основа реализации ФГОС: формирование и диагностика (начальная, основная, старшая школа). 108ч., 2014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членов муниципальных предметных комиссий по проверке выполнения заданий с развернутым ответом в экзаменационных работах ГИА по образовательным программам основного общего образования (ГИА-9), 40ч.,2014г.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Постных Н. В.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Рылова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Педагог-психолог/ учитель начальных классов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25/24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Сапожникова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Изобразительное исскуство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36/35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Метапредметная деятельность как условие реализации требований ФГОС на уроках в основной школе.108ч., 2014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содержание исследовательской и проектной деятельности в художественном образовании. 72ч,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Саргсян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Вардановна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Среднее/спец.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Переводчик-делопроизводитель со знанием английского, армянского и русского языков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13/11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4"/>
                <w:szCs w:val="24"/>
              </w:rPr>
              <w:t>Декретный отпуск с октября 2016г.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Серебренникова Мария Николаевна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4"/>
                <w:szCs w:val="24"/>
              </w:rPr>
            </w:r>
          </w:p>
        </w:tc>
      </w:tr>
      <w:tr>
        <w:trPr/>
        <w:tc>
          <w:tcPr>
            <w:tcW w:w="63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Синачева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8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обслуживающего труда и черчения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39/31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образования: технологически аспект реализации новых ФГОС в деятельности современного учителя. 108ч., 2015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vMerge w:val="continue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39/12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школьно образования в контексте требований новых ФГОС. Предметная область: Экономика. 72ч., 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качеством образования: формирование финансовых компетенций молодёжи в условиях реализации ФГОС нового поколения. 40ч., 2016г.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Стяжкина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классов/Педагогика и методика начального обучения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Содержание и методика преподавания курса финансовой грамотности различным категориям обучающихся. 72ч. 2018 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Олеговна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Психолог/ преподаватель психологии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13/11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 психологической помощи детям и подросткам в ситуации суицидального риска. 72ч., 2016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Тесленко Надежда Леонидовна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физики  и информатики/физика, информатика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физики иинформатики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Образовательная мехатроника и робототехника в системе школьного образования. 40ч. , 2018 г.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Трофимова Валентина Александровна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  <w:t>Молодой специалист</w:t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Трефилова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0,5/0,5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  <w:t>Молодой специалист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Учитель. Преподаватель химии. 300ч.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Тюрина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30/26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Образовательные технологии выявления и преодолений нарушений в письменной речи в условиях реализации ФГОС.16ч. 2016г.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Уткина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классов/Педагогика и методика начального обучения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17/17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метапредметного образовательного пространства школы: образовательные инструменты и практики в контексте реализации новых ФГОС. 108ч., 2016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Фомина Наталья Валерьевна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Деловые и ролевые игры с подростками как развивающая технология в достижении личностных результатов. 72ч., 2018 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Харина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С/Спец.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иноязычной коммуникативной компетенции на основе современных заданий, упражнений и форм взаимодействия. 108ч., 2017г.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Ходько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математики и информатики/ «математика» с дополнительной специальностью «информатика»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12/11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2016г.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Хисматуллина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английского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35/27</w:t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Style20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Проектирование современного урока как отражение профессиональной компетенции учителя английского языка. 108ч.,2014 г.</w:t>
            </w:r>
          </w:p>
          <w:p>
            <w:pPr>
              <w:pStyle w:val="Style20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(английский язык). 40ч., 2015 г.</w:t>
            </w:r>
          </w:p>
          <w:p>
            <w:pPr>
              <w:pStyle w:val="Style20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Преподавание дисциплин образовательной области «Филология» (специализация: английский язык). 108ч, 2015 г.</w:t>
            </w:r>
          </w:p>
          <w:p>
            <w:pPr>
              <w:pStyle w:val="Style20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 ребенка с ограниченными возможностями здоровья (ОВЗ), ребенка-инвалида в инклюзивном образовательном пространстве. 18ч., 2018г.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Фахрутдинова Юлия Рашидовна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top w:val="nil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2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Шадрина Татьяна Викторовна</w:t>
            </w:r>
          </w:p>
        </w:tc>
        <w:tc>
          <w:tcPr>
            <w:tcW w:w="1481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Высшее.</w:t>
            </w:r>
          </w:p>
        </w:tc>
        <w:tc>
          <w:tcPr>
            <w:tcW w:w="2354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классов/Педагогика и методика начального обучения</w:t>
            </w:r>
          </w:p>
        </w:tc>
        <w:tc>
          <w:tcPr>
            <w:tcW w:w="152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7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мир, ИЗО, труд</w:t>
            </w:r>
          </w:p>
        </w:tc>
        <w:tc>
          <w:tcPr>
            <w:tcW w:w="1585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939" w:type="dxa"/>
            <w:tcBorders>
              <w:top w:val="nil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bookmarkStart w:id="1" w:name="__DdeLink__1860_1966280716"/>
            <w:bookmarkEnd w:id="1"/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  <w:t>Молодой специалист</w:t>
            </w:r>
          </w:p>
        </w:tc>
      </w:tr>
      <w:tr>
        <w:trPr/>
        <w:tc>
          <w:tcPr>
            <w:tcW w:w="639" w:type="dxa"/>
            <w:tcBorders>
              <w:top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Черникова Мария Сергеевна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outset" w:sz="6" w:space="0" w:color="00000A"/>
              <w:left w:val="outset" w:sz="6" w:space="0" w:color="00000A"/>
            </w:tcBorders>
            <w:shd w:color="auto"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b797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07d2"/>
    <w:pPr>
      <w:spacing w:lineRule="auto" w:line="259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b79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17f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rsid w:val="00a978f4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WenQuanYi Micro Hei" w:cs="Lohit Hindi"/>
      <w:sz w:val="24"/>
      <w:szCs w:val="24"/>
      <w:lang w:eastAsia="zh-CN" w:bidi="hi-IN"/>
    </w:rPr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-3"/>
    <w:uiPriority w:val="59"/>
    <w:rsid w:val="003c09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1"/>
    <w:uiPriority w:val="99"/>
    <w:semiHidden/>
    <w:unhideWhenUsed/>
    <w:rsid w:val="003c0977"/>
    <w:tblPr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">
    <w:name w:val="Стиль1"/>
    <w:basedOn w:val="-3"/>
    <w:uiPriority w:val="99"/>
    <w:rsid w:val="00060cb4"/>
    <w:pPr>
      <w:spacing w:after="0" w:line="240" w:lineRule="auto"/>
    </w:pPr>
    <w:tblPr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6860-34FF-4CB1-BE03-E0CBA7ED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20</Pages>
  <Words>2499</Words>
  <Characters>19035</Characters>
  <CharactersWithSpaces>20958</CharactersWithSpaces>
  <Paragraphs>633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2018-10-09T09:05:00Z</dcterms:created>
  <dc:creator>Золотовы</dc:creator>
  <dc:description/>
  <dc:language>ru-RU</dc:language>
  <cp:lastModifiedBy/>
  <cp:lastPrinted>2015-11-26T12:44:00Z</cp:lastPrinted>
  <dcterms:modified xsi:type="dcterms:W3CDTF">2019-10-23T13:34:55Z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